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b/>
          <w:bCs/>
          <w:sz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highlight w:val="none"/>
          <w:lang w:eastAsia="zh-CN"/>
        </w:rPr>
        <w:t>合力（六安）高端铸件及深加工研发制造基地项目（一期）厂区空调设备采购</w:t>
      </w:r>
      <w:r>
        <w:rPr>
          <w:rFonts w:hint="eastAsia" w:ascii="华文中宋" w:hAnsi="华文中宋" w:eastAsia="华文中宋" w:cs="华文中宋"/>
          <w:b/>
          <w:bCs/>
          <w:sz w:val="44"/>
          <w:highlight w:val="none"/>
        </w:rPr>
        <w:t>公开招标公告</w:t>
      </w:r>
      <w:bookmarkStart w:id="23" w:name="_GoBack"/>
      <w:bookmarkEnd w:id="23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项目概况：合力（六安）高端铸件及深加工研发制造基地项目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 w:bidi="ar"/>
        </w:rPr>
        <w:t>一期）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厂区空调设备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 w:bidi="ar"/>
        </w:rPr>
        <w:t>采购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>（项目编号：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eastAsia="zh-CN" w:bidi="ar"/>
        </w:rPr>
        <w:t>24AT47046700685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的潜在投标人应在六安市公共资源交易电子服务系统（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instrText xml:space="preserve"> HYPERLINK "http://ggzy.luan.gov.cn）获取招标文件，并于" </w:instrTex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fldChar w:fldCharType="separate"/>
      </w:r>
      <w:r>
        <w:rPr>
          <w:rStyle w:val="12"/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bidi="ar"/>
        </w:rPr>
        <w:t>http://ggzy.luan.gov.cn）获取招标文件，并于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2024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 w:bidi="ar"/>
        </w:rPr>
        <w:t>21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 w:bidi="ar"/>
        </w:rPr>
        <w:t>10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点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 w:bidi="ar"/>
        </w:rPr>
        <w:t>00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分（北京时间）前递交投标文件。</w:t>
      </w:r>
    </w:p>
    <w:p>
      <w:pPr>
        <w:widowControl/>
        <w:spacing w:before="0" w:after="0" w:line="540" w:lineRule="exact"/>
        <w:ind w:firstLine="0"/>
        <w:jc w:val="both"/>
        <w:outlineLvl w:val="9"/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</w:pPr>
      <w:bookmarkStart w:id="0" w:name="_Toc16555"/>
      <w:bookmarkStart w:id="1" w:name="_Toc22766"/>
      <w:bookmarkStart w:id="2" w:name="_Toc17094"/>
      <w:r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  <w:t>一、项目基本情况</w:t>
      </w:r>
      <w:bookmarkEnd w:id="0"/>
      <w:bookmarkEnd w:id="1"/>
      <w:bookmarkEnd w:id="2"/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1、项目编号：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 w:bidi="ar"/>
        </w:rPr>
        <w:t>24AT47046700685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2、项目名称：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 w:bidi="ar"/>
        </w:rPr>
        <w:t>合力（六安）高端铸件及深加工研发制造基地项目（一期）厂区空调设备采购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3、项目类型：货物类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4、预算金额：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 330 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万元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5、最高限价：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bidi="ar"/>
        </w:rPr>
        <w:t xml:space="preserve">   330 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万元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6、采购需求：本项目为合力(六安)高端铸件及深加工研发制造基地项目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 w:bidi="ar"/>
        </w:rPr>
        <w:t>一期）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的厂区空调设备采购，采购内容包括：一体式直膨空调机组、分体式空调、多联机空调系统，具体采购内容详见招标文件采购需求。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7、合同履行期限：合同签订后90日历天内完成供货、安装并交付使用。</w:t>
      </w:r>
    </w:p>
    <w:p>
      <w:pPr>
        <w:spacing w:line="540" w:lineRule="exact"/>
        <w:ind w:firstLine="56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8、是否接受联合体：本项目不接受联合体投标。</w:t>
      </w:r>
    </w:p>
    <w:p>
      <w:pPr>
        <w:keepNext/>
        <w:keepLines/>
        <w:spacing w:line="520" w:lineRule="exact"/>
        <w:outlineLvl w:val="9"/>
        <w:rPr>
          <w:rFonts w:ascii="黑体" w:hAnsi="黑体" w:eastAsia="黑体" w:cs="黑体"/>
          <w:bCs/>
          <w:kern w:val="0"/>
          <w:sz w:val="28"/>
          <w:szCs w:val="28"/>
          <w:highlight w:val="none"/>
        </w:rPr>
      </w:pPr>
      <w:bookmarkStart w:id="3" w:name="_Toc35393630"/>
      <w:bookmarkStart w:id="4" w:name="_Toc28359013"/>
      <w:bookmarkStart w:id="5" w:name="_Toc8072"/>
      <w:bookmarkStart w:id="6" w:name="_Toc35393799"/>
      <w:bookmarkStart w:id="7" w:name="_Toc28359090"/>
      <w:r>
        <w:rPr>
          <w:rFonts w:hint="eastAsia" w:ascii="黑体" w:hAnsi="黑体" w:eastAsia="黑体" w:cs="黑体"/>
          <w:bCs/>
          <w:kern w:val="0"/>
          <w:sz w:val="28"/>
          <w:szCs w:val="28"/>
          <w:highlight w:val="none"/>
        </w:rPr>
        <w:t>二、申请人的资格要求</w:t>
      </w:r>
      <w:bookmarkEnd w:id="3"/>
      <w:bookmarkEnd w:id="4"/>
      <w:bookmarkEnd w:id="5"/>
      <w:bookmarkEnd w:id="6"/>
      <w:bookmarkEnd w:id="7"/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具有独立承担民事责任的能力，具有良好的商业信誉和健全的财务会计制度，具有履行合同所必需的设备和专业技术能力，有依法缴纳税收和社会保障资金的良好记录，参加本次采购活动前三年内，在经营活动中没有重大违法记录，具有法律、行政法规规定的其他条件；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、本项目的特定资格要求：无</w:t>
      </w:r>
    </w:p>
    <w:p>
      <w:pPr>
        <w:widowControl/>
        <w:spacing w:before="0" w:after="0" w:line="540" w:lineRule="exact"/>
        <w:ind w:firstLine="0"/>
        <w:jc w:val="both"/>
        <w:outlineLvl w:val="9"/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</w:pPr>
      <w:bookmarkStart w:id="8" w:name="_Toc29375"/>
      <w:bookmarkStart w:id="9" w:name="_Toc26757"/>
      <w:bookmarkStart w:id="10" w:name="_Toc785"/>
      <w:r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  <w:t>三、获取招标文件</w:t>
      </w:r>
      <w:bookmarkEnd w:id="8"/>
      <w:bookmarkEnd w:id="9"/>
      <w:bookmarkEnd w:id="10"/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1、时间：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2024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2024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2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（北京时间）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2、地点：六安市公共资源交易电子服务系统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（http://ggzy.luan.gov.cn）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3、获取方式：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本项目招标文件（答疑澄清等相关文件资料）从六安市公共资源交易平台下载，各市场主体（非自然人）办理CA数字证书后，使用CA数字证书登录安徽省市场主体库（地址：https://ggzy.ah.gov.cn/ahggfwpt-zhutiku/dengludenglu），填报企业基本信息及相关资料，投标人自行更新、维护本单位信息。以上所有信息的真实性、准确性和完整性由投标人负责。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①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安徽省公共资源交易市场主体信息库咨询电话：010-86483801；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②六安市公共资源电子交易系统技术支持咨询电话：400-998-0000；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③数字证书和电子签章（CA）办理咨询电话：安徽（CA）400-880-4959；CFCA（江苏.翔晟）025-66085508。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4、售价：零元</w:t>
      </w:r>
    </w:p>
    <w:p>
      <w:pPr>
        <w:widowControl/>
        <w:spacing w:before="0" w:after="0" w:line="540" w:lineRule="exact"/>
        <w:ind w:firstLine="0"/>
        <w:jc w:val="both"/>
        <w:outlineLvl w:val="9"/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</w:pPr>
      <w:bookmarkStart w:id="11" w:name="_Toc16528"/>
      <w:bookmarkStart w:id="12" w:name="_Toc12819"/>
      <w:bookmarkStart w:id="13" w:name="_Toc5980"/>
      <w:r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  <w:t>四、投标文件递交截止时间、开标时间和地点</w:t>
      </w:r>
      <w:bookmarkEnd w:id="11"/>
      <w:bookmarkEnd w:id="12"/>
      <w:bookmarkEnd w:id="13"/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1、时间：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bidi="ar"/>
        </w:rPr>
        <w:t xml:space="preserve">  2024  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bidi="ar"/>
        </w:rPr>
        <w:t xml:space="preserve">  2  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bidi="ar"/>
        </w:rPr>
        <w:t xml:space="preserve">  10  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点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bidi="ar"/>
        </w:rPr>
        <w:t xml:space="preserve">  00  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分（北京时间）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2、地点：六安市公共资源交易中心金安分中心开标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 xml:space="preserve"> 室(大华山路瑞梦花园二期 1 号商业楼西楼)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3、标书要求：纸质投标文件，应在投标文件提交截止时间前现场递交纸质投标文件。</w:t>
      </w:r>
    </w:p>
    <w:p>
      <w:pPr>
        <w:widowControl/>
        <w:spacing w:before="0" w:after="0" w:line="540" w:lineRule="exact"/>
        <w:ind w:firstLine="0"/>
        <w:jc w:val="both"/>
        <w:outlineLvl w:val="9"/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</w:pPr>
      <w:bookmarkStart w:id="14" w:name="_Toc14896"/>
      <w:bookmarkStart w:id="15" w:name="_Toc22725"/>
      <w:bookmarkStart w:id="16" w:name="_Toc28670"/>
      <w:r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  <w:t>五、公告期限</w:t>
      </w:r>
      <w:bookmarkEnd w:id="14"/>
      <w:bookmarkEnd w:id="15"/>
      <w:bookmarkEnd w:id="16"/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自本公告发布之日起5个工作日。</w:t>
      </w:r>
    </w:p>
    <w:p>
      <w:pPr>
        <w:widowControl/>
        <w:spacing w:before="0" w:after="0" w:line="540" w:lineRule="exact"/>
        <w:ind w:firstLine="0"/>
        <w:jc w:val="both"/>
        <w:outlineLvl w:val="9"/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</w:pPr>
      <w:bookmarkStart w:id="17" w:name="_Toc17790"/>
      <w:bookmarkStart w:id="18" w:name="_Toc5172"/>
      <w:bookmarkStart w:id="19" w:name="_Toc32218"/>
      <w:r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  <w:t>六、其他补充事宜</w:t>
      </w:r>
      <w:bookmarkEnd w:id="17"/>
      <w:bookmarkEnd w:id="18"/>
      <w:bookmarkEnd w:id="19"/>
    </w:p>
    <w:p>
      <w:pPr>
        <w:spacing w:line="520" w:lineRule="exact"/>
        <w:ind w:firstLine="42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/>
          <w:highlight w:val="none"/>
        </w:rPr>
        <w:t xml:space="preserve"> </w:t>
      </w:r>
    </w:p>
    <w:p>
      <w:pPr>
        <w:pStyle w:val="2"/>
        <w:ind w:right="-21" w:firstLine="630"/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（1）本项目所属行业：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 xml:space="preserve">     工业       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（2）投标保证金：本项目无需提供。</w:t>
      </w:r>
    </w:p>
    <w:p>
      <w:pPr>
        <w:widowControl/>
        <w:spacing w:before="0" w:after="0" w:line="540" w:lineRule="exact"/>
        <w:ind w:firstLine="0"/>
        <w:jc w:val="both"/>
        <w:outlineLvl w:val="9"/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</w:pPr>
      <w:bookmarkStart w:id="20" w:name="_Toc22370"/>
      <w:bookmarkStart w:id="21" w:name="_Toc697"/>
      <w:bookmarkStart w:id="22" w:name="_Toc26145"/>
      <w:r>
        <w:rPr>
          <w:rFonts w:hint="eastAsia" w:ascii="黑体" w:hAnsi="黑体" w:cs="黑体"/>
          <w:b/>
          <w:bCs/>
          <w:kern w:val="0"/>
          <w:sz w:val="28"/>
          <w:szCs w:val="28"/>
          <w:highlight w:val="none"/>
        </w:rPr>
        <w:t>七、对本次招标提出询问，请按以下方式联系。</w:t>
      </w:r>
      <w:bookmarkEnd w:id="20"/>
      <w:bookmarkEnd w:id="21"/>
      <w:bookmarkEnd w:id="22"/>
    </w:p>
    <w:p>
      <w:pPr>
        <w:widowControl/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1.招标人信息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名  称：安徽合力（六安）铸造有限公司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地  址：安徽省六安市金安经济开发区长淮路188号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联系方式：0551-63872180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2.招标代理机构信息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名  称：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 xml:space="preserve"> 安徽安天利信工程管理股份有限公司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地  址：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 xml:space="preserve"> 安徽省合肥市祁门路1779号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联系方式：0551-63736770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3.项目联系方式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项目联系人：胡工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bidi="ar"/>
        </w:rPr>
        <w:t>电  话：0551-63736770</w:t>
      </w:r>
    </w:p>
    <w:p>
      <w:pPr>
        <w:pStyle w:val="8"/>
        <w:widowControl w:val="0"/>
        <w:spacing w:before="0" w:beforeAutospacing="0" w:after="0" w:afterAutospacing="0" w:line="540" w:lineRule="exact"/>
        <w:jc w:val="both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bidi="ar"/>
        </w:rPr>
        <w:t xml:space="preserve"> </w:t>
      </w:r>
    </w:p>
    <w:p>
      <w:pPr>
        <w:pStyle w:val="8"/>
        <w:widowControl w:val="0"/>
        <w:spacing w:before="0" w:beforeAutospacing="0" w:after="0" w:afterAutospacing="0" w:line="540" w:lineRule="exact"/>
        <w:ind w:firstLine="5320" w:firstLineChars="1900"/>
        <w:jc w:val="righ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 xml:space="preserve">2024年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 xml:space="preserve">  月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WEyNjBkMjJhYmY2YmI0NzA0NjVlMDJjMGE2M2YifQ=="/>
    <w:docVar w:name="KSO_WPS_MARK_KEY" w:val="422b225b-df18-47d0-8d9c-dc2d07edc5f1"/>
  </w:docVars>
  <w:rsids>
    <w:rsidRoot w:val="353E78DF"/>
    <w:rsid w:val="353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1388</Characters>
  <Lines>0</Lines>
  <Paragraphs>0</Paragraphs>
  <TotalTime>2</TotalTime>
  <ScaleCrop>false</ScaleCrop>
  <LinksUpToDate>false</LinksUpToDate>
  <CharactersWithSpaces>1497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2024-02-01T05:42:00Z</dcterms:created>
  <dc:creator>牛翎曲</dc:creator>
  <cp:lastModifiedBy>牛翎曲</cp:lastModifiedBy>
  <dcterms:modified xsi:type="dcterms:W3CDTF">2024-02-01T05:45:06Z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8E5C420D91EF46D2AB4662C474AA1A47_11</vt:lpwstr>
  </property>
</Properties>
</file>