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956A1"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sz w:val="32"/>
          <w:szCs w:val="32"/>
          <w:u w:val="single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衡阳合力新工厂空调采购项目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招标公告</w:t>
      </w:r>
    </w:p>
    <w:p w14:paraId="492F5DE5">
      <w:pPr>
        <w:widowControl/>
        <w:spacing w:line="560" w:lineRule="atLeast"/>
        <w:jc w:val="left"/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bookmarkStart w:id="0" w:name="_Toc22903"/>
      <w:bookmarkStart w:id="1" w:name="_Toc28908"/>
      <w:bookmarkStart w:id="2" w:name="_Toc26146"/>
      <w:bookmarkStart w:id="3" w:name="_Toc25815"/>
      <w:bookmarkStart w:id="4" w:name="_Toc19312"/>
      <w:bookmarkStart w:id="5" w:name="_Toc13283"/>
      <w:bookmarkStart w:id="6" w:name="_Toc151393372"/>
      <w:bookmarkStart w:id="7" w:name="_Toc6383"/>
      <w:bookmarkStart w:id="8" w:name="_Toc10622"/>
      <w:bookmarkStart w:id="9" w:name="_Toc10879"/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1.招标条件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8C94160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bookmarkStart w:id="10" w:name="_Toc28404"/>
      <w:bookmarkStart w:id="11" w:name="_Toc2037"/>
      <w:bookmarkStart w:id="12" w:name="_Toc12572"/>
      <w:bookmarkStart w:id="13" w:name="_Toc21848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1.1 招标人：衡阳合力工业车辆有限公司</w:t>
      </w:r>
    </w:p>
    <w:p w14:paraId="39743B32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1.2 招标代理机构：安徽省招标集团股份有限公司</w:t>
      </w:r>
    </w:p>
    <w:p w14:paraId="05D7743C">
      <w:pPr>
        <w:widowControl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1.3招标项目名称：衡阳合力新工厂空调采购项目</w:t>
      </w:r>
    </w:p>
    <w:p w14:paraId="6F3E2AF2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1.4 资金来源：自筹资金</w:t>
      </w:r>
    </w:p>
    <w:p w14:paraId="4950D608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1.5 项目出资比例：100%</w:t>
      </w:r>
    </w:p>
    <w:p w14:paraId="49FEA5BB">
      <w:pPr>
        <w:widowControl/>
        <w:spacing w:line="560" w:lineRule="atLeast"/>
        <w:ind w:firstLine="560"/>
        <w:jc w:val="left"/>
        <w:rPr>
          <w:rFonts w:hint="eastAsia" w:ascii="Times New Roman" w:eastAsia="仿宋" w:cs="Times New Roman"/>
          <w:color w:val="000000"/>
          <w:szCs w:val="24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1.6 资金落实情况：已落实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ab/>
      </w:r>
    </w:p>
    <w:p w14:paraId="50FA5A9F">
      <w:pPr>
        <w:widowControl/>
        <w:spacing w:line="560" w:lineRule="atLeast"/>
        <w:jc w:val="left"/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bookmarkStart w:id="14" w:name="_Toc151393373"/>
      <w:bookmarkStart w:id="15" w:name="_Toc27331"/>
      <w:bookmarkStart w:id="16" w:name="_Toc15646"/>
      <w:bookmarkStart w:id="17" w:name="_Toc13326"/>
      <w:bookmarkStart w:id="18" w:name="_Toc9254"/>
      <w:bookmarkStart w:id="19" w:name="_Toc1141"/>
      <w:bookmarkStart w:id="20" w:name="_Toc6237"/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2.项目概况与招标范围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22276B9">
      <w:pPr>
        <w:widowControl/>
        <w:spacing w:line="560" w:lineRule="atLeast"/>
        <w:ind w:firstLine="56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2.1招标项目编号：GN2025-23-5652</w:t>
      </w:r>
    </w:p>
    <w:p w14:paraId="021CF71C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2.2 标包划分：本项目不划分标包</w:t>
      </w:r>
    </w:p>
    <w:p w14:paraId="34B7D372">
      <w:pPr>
        <w:widowControl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2.3招标范围：厂区空调招标图纸范围内的多联机系统、分体式空调、冷媒管路系统、通风管道系统、信号线的材料设备采购、安装固定及系统调试验收、人员培训、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过程资料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移交、质保期内保修及维保、售后服务等,详见招标清单。</w:t>
      </w:r>
    </w:p>
    <w:p w14:paraId="323B45C8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2.4 交货及安装周期：签订合同后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个日历日内交付并安装完毕，具体供货时间根据招标人要求。</w:t>
      </w:r>
    </w:p>
    <w:p w14:paraId="6D120B38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2.5 交货及安装地点：衡阳市高新区白沙工业大道，具体以招标人指定的地点为准</w:t>
      </w:r>
    </w:p>
    <w:p w14:paraId="576BCF26">
      <w:pPr>
        <w:widowControl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2.6 其他：/</w:t>
      </w:r>
    </w:p>
    <w:p w14:paraId="67FEA6FF">
      <w:pPr>
        <w:widowControl/>
        <w:spacing w:line="560" w:lineRule="atLeast"/>
        <w:jc w:val="left"/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bookmarkStart w:id="21" w:name="_Toc7298"/>
      <w:bookmarkStart w:id="22" w:name="_Toc15916"/>
      <w:bookmarkStart w:id="23" w:name="_Toc17422"/>
      <w:bookmarkStart w:id="24" w:name="_Toc24865"/>
      <w:bookmarkStart w:id="25" w:name="_Toc151393374"/>
      <w:bookmarkStart w:id="26" w:name="_Toc14482"/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3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  <w:t>.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资格审查方式</w:t>
      </w:r>
    </w:p>
    <w:p w14:paraId="5BBE7DA4">
      <w:pPr>
        <w:widowControl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资格后审</w:t>
      </w:r>
    </w:p>
    <w:p w14:paraId="43733769">
      <w:pPr>
        <w:widowControl/>
        <w:spacing w:line="560" w:lineRule="atLeast"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4. 投标人资格要求</w:t>
      </w:r>
      <w:bookmarkEnd w:id="21"/>
      <w:bookmarkEnd w:id="22"/>
      <w:bookmarkEnd w:id="23"/>
      <w:bookmarkEnd w:id="24"/>
      <w:bookmarkEnd w:id="25"/>
      <w:bookmarkEnd w:id="26"/>
    </w:p>
    <w:p w14:paraId="5E77A804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.1 资质要求：</w:t>
      </w:r>
    </w:p>
    <w:p w14:paraId="120F8D2C">
      <w:pPr>
        <w:widowControl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投标人应为具备独立法人资格的企业单位，且营业执照（或事业单位法人证书）处于有效期内。</w:t>
      </w:r>
    </w:p>
    <w:p w14:paraId="4ADD439B">
      <w:pPr>
        <w:widowControl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.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投标人业绩要求：无。</w:t>
      </w:r>
    </w:p>
    <w:p w14:paraId="4AB434F1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.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财务要求：投标人应具有良好的银行资信、商业信誉和财务状况，投标人没有处于被责令停业、财产被接管、冻结、破产状态（投标人须在投标文件中提供相应承诺）。</w:t>
      </w:r>
    </w:p>
    <w:p w14:paraId="6186B514">
      <w:pPr>
        <w:widowControl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.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本招标项目不接受联合体投标。</w:t>
      </w:r>
    </w:p>
    <w:p w14:paraId="2BD1C0EC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.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投标人不得存在招标文件第二章投标人须知第1.4.3项、第1.4.4项规定的情形。</w:t>
      </w:r>
    </w:p>
    <w:p w14:paraId="319B6FC4">
      <w:pPr>
        <w:widowControl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.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其他要求：/</w:t>
      </w:r>
    </w:p>
    <w:p w14:paraId="1F31CAAE">
      <w:pPr>
        <w:widowControl/>
        <w:spacing w:line="560" w:lineRule="atLeast"/>
        <w:jc w:val="left"/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bookmarkStart w:id="27" w:name="_Toc23947"/>
      <w:bookmarkStart w:id="28" w:name="_Toc30329"/>
      <w:bookmarkStart w:id="29" w:name="_Toc9057"/>
      <w:bookmarkStart w:id="30" w:name="_Toc151393375"/>
      <w:bookmarkStart w:id="31" w:name="_Toc23034"/>
      <w:bookmarkStart w:id="32" w:name="_Toc28395"/>
      <w:r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  <w:t xml:space="preserve">5.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招标文件的获取</w:t>
      </w:r>
      <w:bookmarkEnd w:id="27"/>
      <w:bookmarkEnd w:id="28"/>
      <w:bookmarkEnd w:id="29"/>
      <w:bookmarkEnd w:id="30"/>
      <w:bookmarkEnd w:id="31"/>
      <w:bookmarkEnd w:id="32"/>
    </w:p>
    <w:p w14:paraId="29990FA4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5.1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获取时间：2025年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日至2025年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日17时30分。</w:t>
      </w:r>
    </w:p>
    <w:p w14:paraId="623462E1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5.2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获取方式：凡有意参加投标者，请在第4.1款规定时间内登录“优质采云采购平台”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fldChar w:fldCharType="begin"/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instrText xml:space="preserve"> HYPERLINK "http://www.youzhicai.com）购买并下载招标文件。" </w:instrTex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（http://www.youzhicai.com/）购买并下载招标文件。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fldChar w:fldCharType="end"/>
      </w:r>
    </w:p>
    <w:p w14:paraId="227BD915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售价：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400元/套，招标文件售后不退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。</w:t>
      </w:r>
    </w:p>
    <w:p w14:paraId="70AD4F2B">
      <w:pPr>
        <w:widowControl/>
        <w:spacing w:line="560" w:lineRule="atLeast"/>
        <w:jc w:val="left"/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bookmarkStart w:id="33" w:name="_Toc28603"/>
      <w:bookmarkStart w:id="34" w:name="_Toc5823"/>
      <w:bookmarkStart w:id="35" w:name="_Toc13489"/>
      <w:bookmarkStart w:id="36" w:name="_Toc26386"/>
      <w:bookmarkStart w:id="37" w:name="_Toc6160"/>
      <w:bookmarkStart w:id="38" w:name="_Toc151393376"/>
      <w:r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  <w:t xml:space="preserve">6.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投标文件的递交</w:t>
      </w:r>
      <w:bookmarkEnd w:id="33"/>
      <w:bookmarkEnd w:id="34"/>
      <w:bookmarkEnd w:id="35"/>
      <w:bookmarkEnd w:id="36"/>
      <w:bookmarkEnd w:id="37"/>
      <w:bookmarkEnd w:id="38"/>
    </w:p>
    <w:p w14:paraId="63A972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.1投标文件递交截止时间（投标截止时间，下同）：2025年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28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日9时30分。</w:t>
      </w:r>
    </w:p>
    <w:p w14:paraId="794E90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.2投标文件递交地点：通过 “优质采云采购平台”（http://www.youzhicai.com/）递交。</w:t>
      </w:r>
    </w:p>
    <w:p w14:paraId="1A2BBEE3">
      <w:pPr>
        <w:widowControl/>
        <w:spacing w:line="560" w:lineRule="atLeast"/>
        <w:jc w:val="left"/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bookmarkStart w:id="39" w:name="_Toc5616"/>
      <w:bookmarkStart w:id="40" w:name="_Toc11859"/>
      <w:bookmarkStart w:id="41" w:name="_Toc31939"/>
      <w:bookmarkStart w:id="42" w:name="_Toc1903"/>
      <w:bookmarkStart w:id="43" w:name="_Toc11971"/>
      <w:bookmarkStart w:id="44" w:name="_Toc151393377"/>
      <w:r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  <w:t>7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. 开标时间及地点</w:t>
      </w:r>
      <w:bookmarkEnd w:id="39"/>
      <w:bookmarkEnd w:id="40"/>
      <w:bookmarkEnd w:id="41"/>
      <w:bookmarkEnd w:id="42"/>
      <w:bookmarkEnd w:id="43"/>
      <w:bookmarkEnd w:id="44"/>
    </w:p>
    <w:p w14:paraId="7C8088D3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.1 开标时间：同投标文件递交截止时间。</w:t>
      </w:r>
    </w:p>
    <w:p w14:paraId="4DA178B6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.2 开标地点：通过 “优质采云采购平台”（http://www.youzhicai.com/）公开开标。</w:t>
      </w:r>
    </w:p>
    <w:p w14:paraId="2624A1A6">
      <w:pPr>
        <w:widowControl/>
        <w:spacing w:line="560" w:lineRule="atLeast"/>
        <w:jc w:val="left"/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bookmarkStart w:id="45" w:name="_Toc151393378"/>
      <w:bookmarkStart w:id="46" w:name="_Toc7689"/>
      <w:bookmarkStart w:id="47" w:name="_Toc26582"/>
      <w:bookmarkStart w:id="48" w:name="_Toc21354"/>
      <w:bookmarkStart w:id="49" w:name="_Toc24047"/>
      <w:bookmarkStart w:id="50" w:name="_Toc10580"/>
      <w:r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  <w:t xml:space="preserve">8.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发布公告的媒介</w:t>
      </w:r>
      <w:bookmarkEnd w:id="45"/>
      <w:bookmarkEnd w:id="46"/>
      <w:bookmarkEnd w:id="47"/>
      <w:bookmarkEnd w:id="48"/>
      <w:bookmarkEnd w:id="49"/>
      <w:bookmarkEnd w:id="50"/>
    </w:p>
    <w:p w14:paraId="0E1CDC2C">
      <w:pPr>
        <w:widowControl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本次招标公告同时在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安徽省招标投标信息网（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www.ahtba.org.cn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）、中国招标投标公共服务平台（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www.cebpubservice.com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）、中国采购与招标网（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www.chinabidding.com.cn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）、优质采招标采购平台（www.yzczb.com）和优质采云采购平台（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www.youzhicai.com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）上同步发布。</w:t>
      </w:r>
    </w:p>
    <w:p w14:paraId="42BDB756">
      <w:pPr>
        <w:widowControl/>
        <w:spacing w:line="560" w:lineRule="atLeast"/>
        <w:jc w:val="left"/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bookmarkStart w:id="51" w:name="_Toc151393379"/>
      <w:bookmarkStart w:id="52" w:name="_Toc27358"/>
      <w:bookmarkStart w:id="53" w:name="_Toc6281"/>
      <w:bookmarkStart w:id="54" w:name="_Toc27545"/>
      <w:bookmarkStart w:id="55" w:name="_Toc1076"/>
      <w:bookmarkStart w:id="56" w:name="_Toc11851"/>
      <w:r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  <w:t xml:space="preserve">9.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联系方式</w:t>
      </w:r>
      <w:bookmarkEnd w:id="51"/>
      <w:bookmarkEnd w:id="52"/>
      <w:bookmarkEnd w:id="53"/>
      <w:bookmarkEnd w:id="54"/>
      <w:bookmarkEnd w:id="55"/>
      <w:bookmarkEnd w:id="56"/>
    </w:p>
    <w:p w14:paraId="32CA22E2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bookmarkStart w:id="57" w:name="_Toc10785"/>
      <w:bookmarkEnd w:id="57"/>
      <w:bookmarkStart w:id="58" w:name="_Toc384308185"/>
      <w:bookmarkEnd w:id="58"/>
      <w:bookmarkStart w:id="59" w:name="_Toc300834929"/>
      <w:bookmarkEnd w:id="59"/>
      <w:bookmarkStart w:id="60" w:name="_Toc352691453"/>
      <w:bookmarkEnd w:id="60"/>
      <w:bookmarkStart w:id="61" w:name="_Toc247513934"/>
      <w:bookmarkEnd w:id="61"/>
      <w:bookmarkStart w:id="62" w:name="_Toc369531498"/>
      <w:bookmarkEnd w:id="62"/>
      <w:bookmarkStart w:id="63" w:name="_Toc369531495"/>
      <w:bookmarkEnd w:id="63"/>
      <w:bookmarkStart w:id="64" w:name="_Toc247527535"/>
      <w:bookmarkEnd w:id="64"/>
      <w:bookmarkStart w:id="65" w:name="_Toc30817"/>
      <w:bookmarkEnd w:id="65"/>
      <w:bookmarkStart w:id="66" w:name="_Toc152042288"/>
      <w:bookmarkEnd w:id="66"/>
      <w:bookmarkStart w:id="67" w:name="_Toc17972"/>
      <w:bookmarkEnd w:id="67"/>
      <w:bookmarkStart w:id="68" w:name="_Toc152045512"/>
      <w:bookmarkEnd w:id="68"/>
      <w:bookmarkStart w:id="69" w:name="_Toc369531497"/>
      <w:bookmarkEnd w:id="69"/>
      <w:bookmarkStart w:id="70" w:name="_Toc152042289"/>
      <w:bookmarkEnd w:id="70"/>
      <w:bookmarkStart w:id="71" w:name="_Toc144974480"/>
      <w:bookmarkEnd w:id="71"/>
      <w:bookmarkStart w:id="72" w:name="_Toc352691455"/>
      <w:bookmarkEnd w:id="72"/>
      <w:bookmarkStart w:id="73" w:name="_Toc361508563"/>
      <w:bookmarkEnd w:id="73"/>
      <w:bookmarkStart w:id="74" w:name="_Toc361508560"/>
      <w:bookmarkEnd w:id="74"/>
      <w:bookmarkStart w:id="75" w:name="_Toc361508562"/>
      <w:bookmarkEnd w:id="75"/>
      <w:bookmarkStart w:id="76" w:name="_Toc300834927"/>
      <w:bookmarkEnd w:id="76"/>
      <w:bookmarkStart w:id="77" w:name="_Toc247513935"/>
      <w:bookmarkEnd w:id="77"/>
      <w:bookmarkStart w:id="78" w:name="_Toc352691456"/>
      <w:bookmarkEnd w:id="78"/>
      <w:bookmarkStart w:id="79" w:name="_Toc144974481"/>
      <w:bookmarkEnd w:id="79"/>
      <w:bookmarkStart w:id="80" w:name="_Toc152045513"/>
      <w:bookmarkEnd w:id="80"/>
      <w:bookmarkStart w:id="81" w:name="_Toc384308187"/>
      <w:bookmarkEnd w:id="81"/>
      <w:bookmarkStart w:id="82" w:name="_Toc247527536"/>
      <w:bookmarkEnd w:id="82"/>
      <w:bookmarkStart w:id="83" w:name="_Toc384308188"/>
      <w:bookmarkEnd w:id="83"/>
      <w:bookmarkStart w:id="84" w:name="_Toc300834930"/>
      <w:bookmarkEnd w:id="84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9.1招标人</w:t>
      </w:r>
    </w:p>
    <w:p w14:paraId="23F7C510">
      <w:pPr>
        <w:widowControl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招 标 人：衡阳合力工业车辆有限公司</w:t>
      </w:r>
    </w:p>
    <w:p w14:paraId="4162C1B6">
      <w:pPr>
        <w:widowControl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地 址：湖南省衡阳市白沙洲工业园白沙工业大道20号</w:t>
      </w:r>
    </w:p>
    <w:p w14:paraId="28CD3964">
      <w:pPr>
        <w:widowControl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联系人：罗女士</w:t>
      </w:r>
    </w:p>
    <w:p w14:paraId="41960CDA">
      <w:pPr>
        <w:widowControl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电  话：0724-8181600</w:t>
      </w:r>
    </w:p>
    <w:p w14:paraId="1D5A5A2B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9.2招标代理机构</w:t>
      </w:r>
    </w:p>
    <w:p w14:paraId="588B630E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招标代理机构：安徽省招标集团股份有限公司</w:t>
      </w:r>
    </w:p>
    <w:p w14:paraId="5075DA79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地    址：湖南省长沙市开福区芙蓉中路绿地中心T2栋1808室</w:t>
      </w:r>
    </w:p>
    <w:p w14:paraId="5379149A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联 系 人：姚杰、欧阳涛、刘根</w:t>
      </w:r>
    </w:p>
    <w:p w14:paraId="5C7D8977">
      <w:pPr>
        <w:widowControl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电    话：17373132689、13574883826、13047117264</w:t>
      </w:r>
    </w:p>
    <w:p w14:paraId="17F04D95">
      <w:pPr>
        <w:widowControl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邮    箱：ahzbhn123@vip.sina.com</w:t>
      </w:r>
    </w:p>
    <w:p w14:paraId="1520D628">
      <w:pPr>
        <w:widowControl/>
        <w:spacing w:line="560" w:lineRule="atLeast"/>
        <w:jc w:val="left"/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bookmarkStart w:id="85" w:name="_Toc11512"/>
      <w:bookmarkStart w:id="86" w:name="_Toc151393380"/>
      <w:bookmarkStart w:id="87" w:name="_Toc20546"/>
      <w:bookmarkStart w:id="88" w:name="_Toc18781"/>
      <w:bookmarkStart w:id="89" w:name="_Toc27066"/>
      <w:bookmarkStart w:id="90" w:name="_Toc24569"/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10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  <w:t xml:space="preserve">.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其他事项说明</w:t>
      </w:r>
      <w:bookmarkEnd w:id="85"/>
      <w:bookmarkEnd w:id="86"/>
      <w:bookmarkEnd w:id="87"/>
      <w:bookmarkEnd w:id="88"/>
      <w:bookmarkEnd w:id="89"/>
      <w:bookmarkEnd w:id="90"/>
    </w:p>
    <w:p w14:paraId="7C8383E0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（1）潜在投标人须登录“优质采云采购平台”（网址：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https://www.youzhicai.com/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，以下称“优质采平台”）参与本项目采购活动。首次登录须办理注册手续，请务必选择注册为“投标人角色”类型。注册流程见优质采平台“用户注册”栏目，咨询电话：400-0099-555。因未及时办理注册手续影响参加采购活动的，责任自负。</w:t>
      </w:r>
    </w:p>
    <w:p w14:paraId="605EA949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2）已注册的潜在投标人可登录优质采平台获取招标文件，本项目的招标文件及其他资料（含澄清、答疑及相关补充文件）通过优质采平台发布，招标人/代理机构不再另行书面通知，潜在投标人应及时关注、查阅优质采平台。因未及时查看导致不利后果的，责任自负。</w:t>
      </w:r>
    </w:p>
    <w:p w14:paraId="09C53CB1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（3）已注册的潜在投标人若注册信息发生变更（如：与初始注册信息不一致），应及时网上提交变更申请。因未及时变更导致不利后果的，责任自负。</w:t>
      </w:r>
    </w:p>
    <w:p w14:paraId="59FBE02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1"/>
        <w:jc w:val="left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（4）本项目采用全流程电子化采购方式，潜在投标人须办理CA数字证书（以下简称CA），CA用于电子投标文件的签章及上传（上传投标文件需使用CA进行加密）；CA办理详见《关于优质采平台数字证书办理的须知》 </w:t>
      </w:r>
      <w:bookmarkStart w:id="91" w:name="_GoBack"/>
      <w:bookmarkEnd w:id="91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（http://www.youzhicai.com/nd/a_8f80a7ec-911f-4c4d-a123-f8849880f045.html）；咨询热线：400-0099-555。</w:t>
      </w:r>
    </w:p>
    <w:p w14:paraId="57E5B2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（5）电子投标文件必须使用“优质采投标工具客户端”制作生成并上传。下载地址：http://toolcdn.youzhicai.com/tools/BidderTools.zip，使用说明书及视频教程下载地址: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http://file.youzhicai.com/files/BidderHelp.rar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ahom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ahom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ahom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ahoma"/>
      </w:rPr>
    </w:lvl>
    <w:lvl w:ilvl="4" w:tentative="0">
      <w:start w:val="1"/>
      <w:numFmt w:val="lowerLetter"/>
      <w:pStyle w:val="2"/>
      <w:lvlText w:val="%5)"/>
      <w:lvlJc w:val="left"/>
      <w:pPr>
        <w:tabs>
          <w:tab w:val="left" w:pos="2100"/>
        </w:tabs>
        <w:ind w:left="2100" w:hanging="420"/>
      </w:pPr>
      <w:rPr>
        <w:rFonts w:cs="Tahom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ahom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ahom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ahom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ahom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A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3"/>
    <w:qFormat/>
    <w:uiPriority w:val="0"/>
    <w:pPr>
      <w:keepNext/>
      <w:keepLines/>
      <w:widowControl/>
      <w:numPr>
        <w:ilvl w:val="4"/>
        <w:numId w:val="1"/>
      </w:numPr>
      <w:spacing w:before="280" w:beforeLines="0" w:after="156" w:afterLines="0" w:line="377" w:lineRule="auto"/>
      <w:jc w:val="left"/>
      <w:textAlignment w:val="baseline"/>
      <w:outlineLvl w:val="4"/>
    </w:pPr>
    <w:rPr>
      <w:rFonts w:ascii="Arial" w:hAnsi="Arial" w:eastAsia="黑体" w:cs="Times New Roman"/>
      <w:b/>
      <w:snapToGrid w:val="0"/>
      <w:kern w:val="32"/>
      <w:sz w:val="24"/>
      <w:szCs w:val="28"/>
      <w:u w:val="none" w:color="000000"/>
      <w:lang w:val="en-US" w:eastAsia="zh-CN" w:bidi="ar-SA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2025-08-06T06:45:56Z</dcterms:created>
  <dc:creator>YJ_cs</dc:creator>
  <cp:lastModifiedBy>校对-姚杰</cp:lastModifiedBy>
  <dcterms:modified xsi:type="dcterms:W3CDTF">2025-08-06T06:46:54Z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eyJoZGlkIjoiYWQ3NjY4NTNjYzYyYjQ0Y2JlMTdiMDAyYThhZjM4ZTEiLCJ1c2VySWQiOiI1MTg2MDExMTUifQ==</vt:lpwstr>
  </property>
  <property fmtid="{D5CDD505-2E9C-101B-9397-08002B2CF9AE}" pid="4" name="ICV">
    <vt:lpwstr>15CE6E80AA4D490A8DF06DA09966BB14_12</vt:lpwstr>
  </property>
</Properties>
</file>