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DD4F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合肥和安机械制造有限公司2026-2028年物流运输服务项目中标候选人公示</w:t>
      </w:r>
    </w:p>
    <w:p w14:paraId="7EA1CF3F">
      <w:pPr>
        <w:pStyle w:val="3"/>
        <w:rPr>
          <w:rFonts w:hint="eastAsia"/>
          <w:lang w:val="en-US" w:eastAsia="zh-CN"/>
        </w:rPr>
      </w:pPr>
    </w:p>
    <w:p w14:paraId="2AFA07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/>
        <w:jc w:val="left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一、安徽省招标集团股份有限公司受合肥和安机械制造有限公司委托，就合肥和安机械制造有限公司2026-2028年物流运输服务项目（招标编号：GN2025-07-8920）进行招标。本项目于2025年12月18日9时30分，在安徽省招标集团股份有限公司公开开标，经评标委员会评审，现将中标候选人公示如下：</w:t>
      </w:r>
    </w:p>
    <w:p w14:paraId="7F824E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1、项目名称：合肥和安机械制造有限公司2026-2028年物流运输服务项目</w:t>
      </w:r>
    </w:p>
    <w:p w14:paraId="0EF61A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2、招标编号：GN2025-07-8920</w:t>
      </w:r>
    </w:p>
    <w:p w14:paraId="6DB823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3、主要内容：合肥和安机械制造有限公司2026-2028年物流运输服务项目，详见招标文件。</w:t>
      </w:r>
    </w:p>
    <w:p w14:paraId="62A45C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4、中标候选人情况：</w:t>
      </w:r>
    </w:p>
    <w:p w14:paraId="6F0491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01标包：</w:t>
      </w:r>
    </w:p>
    <w:p w14:paraId="4976B6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第一中标候选人：北京京邦达贸易有限公司</w:t>
      </w:r>
    </w:p>
    <w:p w14:paraId="770A81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第二中标候选人：安徽凌晨物流有限公司</w:t>
      </w:r>
    </w:p>
    <w:p w14:paraId="6F5042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第三中标候选人：合肥骏马货运有限公司</w:t>
      </w:r>
    </w:p>
    <w:p w14:paraId="2C89FA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p w14:paraId="0815FA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02标包：</w:t>
      </w:r>
    </w:p>
    <w:p w14:paraId="2E5C5E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第一中标候选人：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北京京邦达贸易有限公司</w:t>
      </w:r>
    </w:p>
    <w:p w14:paraId="6240F3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第二中标候选人：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合肥骏马货运有限公司</w:t>
      </w:r>
    </w:p>
    <w:p w14:paraId="6C552A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第三中标候选人：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安徽徽运物流有限公司</w:t>
      </w:r>
    </w:p>
    <w:p w14:paraId="4E58EF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p w14:paraId="6B5221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公示期：自2025年12月22日至2025年12月25日</w:t>
      </w:r>
    </w:p>
    <w:p w14:paraId="145F0C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招标投标相关各方对上述结果有异议，可在公示期内以书面形式向安徽省招标集团股份有限公司提出。异议接收联系电话：0551-62220155。应急客服电话：0551-62220153（接听时间：8:30-12:00,13:30-17:30，节假日除外。应优先拨打异议接收联系电话，无人接听时再拨打该“应急客服电话”）。</w:t>
      </w:r>
    </w:p>
    <w:p w14:paraId="0D1C42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本公示发布媒介：安徽省招标投标信息网（www.ahtba.org.cn）、优质采云采购平台（www.youzhicai.com）、中国招标投标公共服务平台（www.cebpubservice.com）、优质采招标采购平台（www.yzczb.com）、中国采购与招标网（www.chinabidding.com.cn）。</w:t>
      </w:r>
    </w:p>
    <w:p w14:paraId="1AF90B7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二、书面异议材料应当包括以下内容：</w:t>
      </w:r>
    </w:p>
    <w:p w14:paraId="2E43C4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（一）异议人名称、地址和有效联系方式；</w:t>
      </w:r>
    </w:p>
    <w:p w14:paraId="1367A8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（二）被异议人名称；</w:t>
      </w:r>
    </w:p>
    <w:p w14:paraId="597A4A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（三）异议事项的基本事实；</w:t>
      </w:r>
    </w:p>
    <w:p w14:paraId="62C0D3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（四）相关请求及主张；</w:t>
      </w:r>
    </w:p>
    <w:p w14:paraId="2ACFF5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（五）有效线索和相关证明材料。</w:t>
      </w:r>
    </w:p>
    <w:p w14:paraId="295B17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书面异议材料必须符合上述要求，且由其法定代表人签字并加盖公章，并附法定代表人及其委托联系人的有效身份证复印件，否则不予接收。</w:t>
      </w:r>
    </w:p>
    <w:p w14:paraId="3BCB543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三、异议材料有下列情形的亦不予接收：</w:t>
      </w:r>
    </w:p>
    <w:p w14:paraId="3056F0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（一）异议材料不完整的；</w:t>
      </w:r>
    </w:p>
    <w:p w14:paraId="0C7BD9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（二）异议事项含有主观猜测等内容且无充分有效证据的；</w:t>
      </w:r>
    </w:p>
    <w:p w14:paraId="3996A9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（三）对其他投标人的投标文件详细内容异议，无法提供合法来源渠道的。</w:t>
      </w:r>
    </w:p>
    <w:p w14:paraId="623EE3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异议人不得以异议为名进行虚假、恶意异议，干扰招标投标活动的正常进行。</w:t>
      </w:r>
    </w:p>
    <w:p w14:paraId="29D903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对于提供虚假材料，以异议为名谋取中标或恶意异议扰乱招标工作秩序的，将报请行政监管部门处理。</w:t>
      </w:r>
    </w:p>
    <w:p w14:paraId="57A137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如公示期内无有效异议，本中标候选人公示即为确定中标人的依据。</w:t>
      </w:r>
    </w:p>
    <w:p w14:paraId="352234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特此公示。</w:t>
      </w:r>
    </w:p>
    <w:p w14:paraId="625403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招标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人：合肥和安机械制造有限公司</w:t>
      </w:r>
    </w:p>
    <w:p w14:paraId="7A430E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招标代理机构：安徽省招标集团股份有限公司</w:t>
      </w:r>
    </w:p>
    <w:p w14:paraId="195504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2025年12月22日</w:t>
      </w:r>
    </w:p>
    <w:p w14:paraId="2F04D43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0"/>
        <w:jc w:val="both"/>
        <w:textAlignment w:val="auto"/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06437"/>
    <w:rsid w:val="042712FF"/>
    <w:rsid w:val="05FE23E4"/>
    <w:rsid w:val="0A2061C3"/>
    <w:rsid w:val="0CDE6ACB"/>
    <w:rsid w:val="1088747A"/>
    <w:rsid w:val="13C855A5"/>
    <w:rsid w:val="1A651406"/>
    <w:rsid w:val="20B17993"/>
    <w:rsid w:val="213C22E6"/>
    <w:rsid w:val="222D60D3"/>
    <w:rsid w:val="2C606437"/>
    <w:rsid w:val="2E7F35C1"/>
    <w:rsid w:val="311566B0"/>
    <w:rsid w:val="358160C2"/>
    <w:rsid w:val="3A8C79E3"/>
    <w:rsid w:val="428C60A6"/>
    <w:rsid w:val="49706721"/>
    <w:rsid w:val="49CD5922"/>
    <w:rsid w:val="4B36505C"/>
    <w:rsid w:val="585B6812"/>
    <w:rsid w:val="58C0702C"/>
    <w:rsid w:val="5BF40AEC"/>
    <w:rsid w:val="5D1B2844"/>
    <w:rsid w:val="5F6B7317"/>
    <w:rsid w:val="60A40870"/>
    <w:rsid w:val="6B8827C5"/>
    <w:rsid w:val="776B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/>
      <w:kern w:val="2"/>
      <w:sz w:val="21"/>
      <w:szCs w:val="24"/>
    </w:rPr>
  </w:style>
  <w:style w:type="paragraph" w:customStyle="1" w:styleId="3">
    <w:name w:val="Default"/>
    <w:next w:val="4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4">
    <w:name w:val="TOC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946</Words>
  <Characters>1154</Characters>
  <Lines>0</Lines>
  <Paragraphs>0</Paragraphs>
  <TotalTime>6</TotalTime>
  <ScaleCrop>false</ScaleCrop>
  <LinksUpToDate>false</LinksUpToDate>
  <CharactersWithSpaces>1162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2025-06-06T02:30:00Z</dcterms:created>
  <dc:creator>没有名字只会操作</dc:creator>
  <cp:lastModifiedBy>二审-王伟</cp:lastModifiedBy>
  <dcterms:modified xsi:type="dcterms:W3CDTF">2025-12-22T05:44:39Z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061145ECA5DE4CD593A9AB3FA504B776_11</vt:lpwstr>
  </property>
  <property fmtid="{D5CDD505-2E9C-101B-9397-08002B2CF9AE}" pid="4" name="KSOTemplateDocerSaveRecord">
    <vt:lpwstr>eyJoZGlkIjoiYWQxMDdjNGQ4MGNkYmQ5MTU0NmQ1ZTMwMDhmMjE4YzkiLCJ1c2VySWQiOiI4OTg2MjI0MTcifQ==</vt:lpwstr>
  </property>
</Properties>
</file>