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F4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eastAsia="zh-CN"/>
        </w:rPr>
        <w:t>合力大洋洲中心、南美中心和欧洲总部ERP系统实施项目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</w:rPr>
        <w:t>（二次）成交候选人公示</w:t>
      </w:r>
    </w:p>
    <w:bookmarkEnd w:id="0"/>
    <w:p w14:paraId="1B7EE5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</w:rPr>
        <w:t xml:space="preserve"> </w:t>
      </w:r>
    </w:p>
    <w:p w14:paraId="2FC8BE6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eastAsia="zh-CN"/>
        </w:rPr>
        <w:t>合力大洋洲中心、南美中心和欧洲总部ERP系统实施项目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（二次）（招标编号：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eastAsia="zh-CN"/>
        </w:rPr>
        <w:t>GN2025-07-4248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）项目，于2025年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3日上午9时30分（北京时间），在安徽省招标集团股份有限公司由公开招标转谈判，经谈判小组评审，现将成交候选人公示如下：</w:t>
      </w:r>
    </w:p>
    <w:p w14:paraId="7CBADE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成交候选人：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思爱普（中国）有限公司</w:t>
      </w:r>
    </w:p>
    <w:p w14:paraId="4FDC2F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成交金额（含税）：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2899100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元</w:t>
      </w:r>
    </w:p>
    <w:p w14:paraId="75A8D4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公示期：自2025年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日至2025年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日</w:t>
      </w:r>
    </w:p>
    <w:p w14:paraId="511164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</w:rPr>
        <w:t>本公示发布媒介：安徽省招标投标信息网（www.ahtba.org.cn）、优质采云采购平台（www.youzhicai.com）、中国招标投标公共服务平台（www.cebpubservice.com）、优质采招标采购平台（www.yzczb.com）、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</w:rPr>
        <w:t>中国采购与招标网（www.chinabidding.com.cn）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</w:rPr>
        <w:t>。</w:t>
      </w:r>
    </w:p>
    <w:p w14:paraId="18D1C7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二、书面异议材料应当包括以下内容：</w:t>
      </w:r>
    </w:p>
    <w:p w14:paraId="14B805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（一）异议人名称、地址和有效联系方式；</w:t>
      </w:r>
    </w:p>
    <w:p w14:paraId="3032A39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（二）被异议人名称；</w:t>
      </w:r>
    </w:p>
    <w:p w14:paraId="01EF3BD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（三）异议事项的基本事实；</w:t>
      </w:r>
    </w:p>
    <w:p w14:paraId="481498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（四）相关请求及主张；</w:t>
      </w:r>
    </w:p>
    <w:p w14:paraId="241F142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（五）有效线索和相关证明材料。</w:t>
      </w:r>
    </w:p>
    <w:p w14:paraId="74911C3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书面异议材料必须符合上述要求，且由其法定代表人签字并加盖公章，并附法定代表人及其委托联系人的有效身份证复印件，否则不予接收。</w:t>
      </w:r>
    </w:p>
    <w:p w14:paraId="29A476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</w:rPr>
        <w:t>三、异议材料有下列情形的亦不予接收：</w:t>
      </w:r>
    </w:p>
    <w:p w14:paraId="1F56E14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（一）异议材料不完整的；</w:t>
      </w:r>
    </w:p>
    <w:p w14:paraId="46DFC0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（二）异议事项含有主观猜测等内容且无充分有效证据的；</w:t>
      </w:r>
    </w:p>
    <w:p w14:paraId="0A7B17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（三）对其他供应商的谈判文件（投标文件）详细内容异议，无法提供合法来源渠道的。</w:t>
      </w:r>
    </w:p>
    <w:p w14:paraId="0A47F2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异议人不得以异议为名进行虚假、恶意异议，干扰招标投标活动的正常进行。</w:t>
      </w:r>
    </w:p>
    <w:p w14:paraId="4C1287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对于提供虚假材料，以异议为名谋取中标（成交）或恶意异议扰乱招标采购工作秩序的，将报请行政监管部门处理。</w:t>
      </w:r>
    </w:p>
    <w:p w14:paraId="7B8FFA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如公示期内无有效异议，本评审结果即为确定成交供应商的依据。</w:t>
      </w:r>
    </w:p>
    <w:p w14:paraId="516C8FB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特此公示。</w:t>
      </w:r>
    </w:p>
    <w:p w14:paraId="0E95174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安徽省招标集团股份有限公司</w:t>
      </w:r>
    </w:p>
    <w:p w14:paraId="71779F4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</w:rPr>
        <w:t>日</w:t>
      </w:r>
    </w:p>
    <w:p w14:paraId="4E8122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0720"/>
    <w:rsid w:val="410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3515D"/>
      <w:u w:val="none"/>
    </w:rPr>
  </w:style>
  <w:style w:type="character" w:styleId="6">
    <w:name w:val="Hyperlink"/>
    <w:basedOn w:val="4"/>
    <w:uiPriority w:val="0"/>
    <w:rPr>
      <w:color w:val="03515D"/>
      <w:u w:val="none"/>
    </w:rPr>
  </w:style>
  <w:style w:type="character" w:customStyle="1" w:styleId="7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8">
    <w:name w:val="hover"/>
    <w:basedOn w:val="4"/>
    <w:uiPriority w:val="0"/>
    <w:rPr>
      <w:color w:val="5FB878"/>
    </w:rPr>
  </w:style>
  <w:style w:type="character" w:customStyle="1" w:styleId="9">
    <w:name w:val="hover1"/>
    <w:basedOn w:val="4"/>
    <w:uiPriority w:val="0"/>
    <w:rPr>
      <w:color w:val="5FB878"/>
    </w:rPr>
  </w:style>
  <w:style w:type="character" w:customStyle="1" w:styleId="10">
    <w:name w:val="hover2"/>
    <w:basedOn w:val="4"/>
    <w:uiPriority w:val="0"/>
    <w:rPr>
      <w:color w:val="FFFFFF"/>
    </w:rPr>
  </w:style>
  <w:style w:type="character" w:customStyle="1" w:styleId="11">
    <w:name w:val="layui-laydate-preview"/>
    <w:basedOn w:val="4"/>
    <w:uiPriority w:val="0"/>
  </w:style>
  <w:style w:type="character" w:customStyle="1" w:styleId="12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2025-07-28T06:15:00Z</dcterms:created>
  <dc:creator>初审-王瑜秀</dc:creator>
  <cp:lastModifiedBy>初审-王瑜秀</cp:lastModifiedBy>
  <dcterms:modified xsi:type="dcterms:W3CDTF">2025-07-28T06:21:23Z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C46D868B40EC4FDBA3D88848F5E9C572_11</vt:lpwstr>
  </property>
  <property fmtid="{D5CDD505-2E9C-101B-9397-08002B2CF9AE}" pid="4" name="KSOTemplateDocerSaveRecord">
    <vt:lpwstr>eyJoZGlkIjoiNGYwYjY4Zjk4YzQxNTJlYWUxMzRiMDc3NjJmMzJkZmEiLCJ1c2VySWQiOiIzMTgwOTM4ODcifQ==</vt:lpwstr>
  </property>
</Properties>
</file>