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850D8">
      <w:pPr>
        <w:jc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安徽合力股份有限公司合肥铸锻厂（含六安铸造）采购铸件物流运输服务项目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变更公告</w:t>
      </w:r>
    </w:p>
    <w:p w14:paraId="4528DFE7">
      <w:pPr>
        <w:pStyle w:val="11"/>
        <w:spacing w:after="0"/>
        <w:ind w:left="0" w:leftChars="0" w:firstLine="480" w:firstLineChars="200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 w14:paraId="45A31F6B">
      <w:pPr>
        <w:pStyle w:val="11"/>
        <w:spacing w:after="0"/>
        <w:ind w:left="0" w:leftChars="0" w:firstLine="480" w:firstLineChars="200"/>
        <w:rPr>
          <w:rFonts w:hint="default" w:ascii="宋体" w:hAnsi="宋体" w:eastAsia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安徽省阳光采购服务平台有限责任公司受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安徽合力股份有限公司合肥铸锻厂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委托，于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2025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7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22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日发布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招标公告，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就其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安徽合力股份有限公司合肥铸锻厂（含六安铸造）采购铸件物流运输服务项目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（项目编号：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AHCQA-202500349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）进行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公开招标</w:t>
      </w:r>
      <w:r>
        <w:rPr>
          <w:rFonts w:hint="eastAsia" w:ascii="宋体" w:hAnsi="宋体" w:cs="宋体"/>
          <w:color w:val="000000"/>
          <w:kern w:val="0"/>
          <w:sz w:val="24"/>
          <w:lang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现对以下内容进行变更，请潜在投标人按下述变更后的内容编制投标文件。</w:t>
      </w:r>
    </w:p>
    <w:p w14:paraId="76F5B712">
      <w:pPr>
        <w:spacing w:line="360" w:lineRule="auto"/>
        <w:ind w:firstLine="482" w:firstLineChars="200"/>
        <w:rPr>
          <w:rFonts w:hint="default" w:ascii="宋体" w:hAnsi="宋体" w:eastAsia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变更后内容：</w:t>
      </w:r>
    </w:p>
    <w:p w14:paraId="18964814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</w:rPr>
        <w:t>（一）01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标</w:t>
      </w:r>
      <w:r>
        <w:rPr>
          <w:rFonts w:hint="eastAsia"/>
          <w:color w:val="auto"/>
          <w:sz w:val="24"/>
          <w:szCs w:val="22"/>
          <w:highlight w:val="none"/>
          <w:u w:val="none"/>
          <w:lang w:val="en-US" w:eastAsia="zh-CN"/>
        </w:rPr>
        <w:t>段</w:t>
      </w:r>
      <w:r>
        <w:rPr>
          <w:rFonts w:hint="eastAsia" w:ascii="宋体" w:hAnsi="宋体"/>
          <w:b/>
          <w:bCs/>
          <w:sz w:val="24"/>
          <w:highlight w:val="none"/>
        </w:rPr>
        <w:t>：安徽合肥/六安至安徽省内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线路</w:t>
      </w:r>
    </w:p>
    <w:p w14:paraId="1C7B41B2">
      <w:pPr>
        <w:numPr>
          <w:ilvl w:val="0"/>
          <w:numId w:val="0"/>
        </w:numPr>
        <w:spacing w:line="360" w:lineRule="auto"/>
        <w:ind w:firstLine="482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项目内容：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共6条线路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highlight w:val="none"/>
        </w:rPr>
        <w:t>预计年运输量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合计约8100</w:t>
      </w:r>
      <w:r>
        <w:rPr>
          <w:rFonts w:hint="eastAsia" w:ascii="宋体" w:hAnsi="宋体"/>
          <w:color w:val="auto"/>
          <w:sz w:val="24"/>
          <w:highlight w:val="none"/>
        </w:rPr>
        <w:t>吨（</w:t>
      </w:r>
      <w:r>
        <w:rPr>
          <w:rFonts w:hint="eastAsia"/>
          <w:b/>
          <w:bCs/>
          <w:i/>
          <w:iCs/>
          <w:color w:val="auto"/>
          <w:sz w:val="24"/>
          <w:highlight w:val="none"/>
          <w:lang w:val="en-US" w:eastAsia="zh-CN"/>
        </w:rPr>
        <w:t>部分线路有包材拉回（详见下表备注），所有线路均有少量货物拉回</w:t>
      </w:r>
      <w:r>
        <w:rPr>
          <w:rFonts w:hint="eastAsia" w:ascii="宋体" w:hAnsi="宋体"/>
          <w:color w:val="auto"/>
          <w:sz w:val="24"/>
          <w:highlight w:val="none"/>
        </w:rPr>
        <w:t>）。运输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明细和</w:t>
      </w:r>
      <w:r>
        <w:rPr>
          <w:rFonts w:hint="eastAsia" w:ascii="宋体" w:hAnsi="宋体"/>
          <w:color w:val="auto"/>
          <w:sz w:val="24"/>
          <w:highlight w:val="none"/>
        </w:rPr>
        <w:t>产品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如下，</w:t>
      </w:r>
      <w:r>
        <w:rPr>
          <w:rFonts w:hint="eastAsia" w:ascii="宋体" w:hAnsi="宋体"/>
          <w:color w:val="auto"/>
          <w:sz w:val="24"/>
          <w:highlight w:val="none"/>
        </w:rPr>
        <w:t>根据合肥铸锻厂需求提前一天或当天安排运输车辆。</w:t>
      </w:r>
    </w:p>
    <w:tbl>
      <w:tblPr>
        <w:tblStyle w:val="13"/>
        <w:tblW w:w="9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30"/>
        <w:gridCol w:w="1110"/>
        <w:gridCol w:w="1070"/>
        <w:gridCol w:w="862"/>
        <w:gridCol w:w="848"/>
        <w:gridCol w:w="780"/>
        <w:gridCol w:w="680"/>
        <w:gridCol w:w="1000"/>
        <w:gridCol w:w="1352"/>
      </w:tblGrid>
      <w:tr w14:paraId="7088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预测一年吨位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2吨以下（占比）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2吨-9吨（占比）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9吨-18吨（占比）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18吨以上（占比）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最高限价（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元/吨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72B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合肥-宣城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包装框需要拉回，按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计算费用</w:t>
            </w:r>
          </w:p>
        </w:tc>
      </w:tr>
      <w:tr w14:paraId="4364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合肥-芜湖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9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6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包装架需拉回，按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计算费用</w:t>
            </w:r>
          </w:p>
        </w:tc>
      </w:tr>
      <w:tr w14:paraId="5B40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7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六安-芜湖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9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A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包装架需拉回，按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计算费用</w:t>
            </w:r>
          </w:p>
        </w:tc>
      </w:tr>
      <w:tr w14:paraId="377B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4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合肥-蚌埠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5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8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E4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合肥市-合肥市经开区以外地区（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不含好运机械公司车辆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16%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36%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包装架需要拉回，按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计算费用</w:t>
            </w:r>
          </w:p>
        </w:tc>
      </w:tr>
      <w:tr w14:paraId="21BD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合肥-滁州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D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6AACA7E1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highlight w:val="none"/>
        </w:rPr>
      </w:pPr>
    </w:p>
    <w:p w14:paraId="2966160D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（二）02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标</w:t>
      </w:r>
      <w:r>
        <w:rPr>
          <w:rFonts w:hint="eastAsia"/>
          <w:color w:val="auto"/>
          <w:sz w:val="24"/>
          <w:szCs w:val="22"/>
          <w:highlight w:val="none"/>
          <w:u w:val="none"/>
          <w:lang w:val="en-US" w:eastAsia="zh-CN"/>
        </w:rPr>
        <w:t>段</w:t>
      </w:r>
      <w:r>
        <w:rPr>
          <w:rFonts w:hint="eastAsia" w:ascii="宋体" w:hAnsi="宋体"/>
          <w:b/>
          <w:bCs/>
          <w:sz w:val="24"/>
          <w:highlight w:val="none"/>
        </w:rPr>
        <w:t>：安徽合肥/六安至江苏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省</w:t>
      </w:r>
      <w:r>
        <w:rPr>
          <w:rFonts w:hint="eastAsia" w:ascii="宋体" w:hAnsi="宋体"/>
          <w:b/>
          <w:bCs/>
          <w:sz w:val="24"/>
          <w:highlight w:val="none"/>
        </w:rPr>
        <w:t>、上海、福建厦门、湖南长沙线路</w:t>
      </w:r>
    </w:p>
    <w:p w14:paraId="0D9B73E2">
      <w:pPr>
        <w:spacing w:line="360" w:lineRule="auto"/>
        <w:ind w:firstLine="482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项目内容：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共19条线路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，</w:t>
      </w:r>
      <w:r>
        <w:rPr>
          <w:rFonts w:hint="eastAsia" w:ascii="宋体" w:hAnsi="宋体"/>
          <w:sz w:val="24"/>
          <w:highlight w:val="none"/>
        </w:rPr>
        <w:t>预计年运输量</w:t>
      </w:r>
      <w:r>
        <w:rPr>
          <w:rFonts w:hint="eastAsia" w:ascii="宋体" w:hAnsi="宋体"/>
          <w:sz w:val="24"/>
          <w:highlight w:val="none"/>
          <w:lang w:val="en-US" w:eastAsia="zh-CN"/>
        </w:rPr>
        <w:t>合计约5370</w:t>
      </w:r>
      <w:r>
        <w:rPr>
          <w:rFonts w:hint="eastAsia" w:ascii="宋体" w:hAnsi="宋体"/>
          <w:sz w:val="24"/>
          <w:highlight w:val="none"/>
        </w:rPr>
        <w:t>吨（</w:t>
      </w:r>
      <w:r>
        <w:rPr>
          <w:rFonts w:hint="eastAsia"/>
          <w:b/>
          <w:bCs/>
          <w:i/>
          <w:iCs/>
          <w:color w:val="auto"/>
          <w:sz w:val="24"/>
          <w:highlight w:val="none"/>
          <w:lang w:val="en-US" w:eastAsia="zh-CN"/>
        </w:rPr>
        <w:t>部分线路有包材拉回（详见下表备注），所有线路均有少量货物拉回</w:t>
      </w:r>
      <w:r>
        <w:rPr>
          <w:rFonts w:hint="eastAsia" w:ascii="宋体" w:hAnsi="宋体"/>
          <w:sz w:val="24"/>
          <w:highlight w:val="none"/>
        </w:rPr>
        <w:t>）。运输</w:t>
      </w:r>
      <w:r>
        <w:rPr>
          <w:rFonts w:hint="eastAsia" w:ascii="宋体" w:hAnsi="宋体"/>
          <w:sz w:val="24"/>
          <w:highlight w:val="none"/>
          <w:lang w:val="en-US" w:eastAsia="zh-CN"/>
        </w:rPr>
        <w:t>明细和</w:t>
      </w:r>
      <w:r>
        <w:rPr>
          <w:rFonts w:hint="eastAsia" w:ascii="宋体" w:hAnsi="宋体"/>
          <w:sz w:val="24"/>
          <w:highlight w:val="none"/>
        </w:rPr>
        <w:t>产品</w:t>
      </w:r>
      <w:r>
        <w:rPr>
          <w:rFonts w:hint="eastAsia" w:ascii="宋体" w:hAnsi="宋体"/>
          <w:sz w:val="24"/>
          <w:highlight w:val="none"/>
          <w:lang w:val="en-US" w:eastAsia="zh-CN"/>
        </w:rPr>
        <w:t>如下，</w:t>
      </w:r>
      <w:r>
        <w:rPr>
          <w:rFonts w:hint="eastAsia" w:ascii="宋体" w:hAnsi="宋体"/>
          <w:sz w:val="24"/>
          <w:highlight w:val="none"/>
        </w:rPr>
        <w:t>根据合肥铸锻厂需求提前一天或当天安排运输车辆。</w:t>
      </w:r>
    </w:p>
    <w:tbl>
      <w:tblPr>
        <w:tblStyle w:val="13"/>
        <w:tblW w:w="60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40"/>
        <w:gridCol w:w="1044"/>
        <w:gridCol w:w="970"/>
        <w:gridCol w:w="1100"/>
        <w:gridCol w:w="885"/>
        <w:gridCol w:w="812"/>
        <w:gridCol w:w="575"/>
        <w:gridCol w:w="1238"/>
        <w:gridCol w:w="1275"/>
      </w:tblGrid>
      <w:tr w14:paraId="381F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预测一年吨位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2吨以下（占比）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2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2吨-9吨（占比）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9吨-18吨（占比）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18吨以上（占比）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最高限价（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元/吨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D9A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合肥-南京（不含港口）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6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5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A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BA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合肥-南京（港口）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C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B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8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9E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六安—南京（港口）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F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4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7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F2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F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六安-南京（不含港口）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A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3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4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27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合肥-常州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9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C9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合肥-苏州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E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包装框需要拉回，按</w:t>
            </w:r>
            <w:r>
              <w:rPr>
                <w:rFonts w:hint="eastAsia" w:cs="宋体"/>
                <w:b/>
                <w:bCs/>
                <w:i/>
                <w:iCs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吨位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计算费用</w:t>
            </w:r>
          </w:p>
        </w:tc>
      </w:tr>
      <w:tr w14:paraId="36CD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苏州-常州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4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D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0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A6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合肥-常熟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6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8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8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9E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合肥-南通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1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4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C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CF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合肥-盐城市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D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5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F2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8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合肥-无锡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3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6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B2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六安-无锡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CBA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合肥-徐州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0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包装架需要拉回，按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计算费用</w:t>
            </w:r>
          </w:p>
        </w:tc>
      </w:tr>
      <w:tr w14:paraId="45A8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合肥-上海港口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0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21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6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合肥-上海(不含港口)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5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F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AA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苏州-上海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7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2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2D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0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合肥-长沙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5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7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44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六安-长沙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E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75%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9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2B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合肥-泉州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1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7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D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7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7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6E0795F5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highlight w:val="none"/>
        </w:rPr>
        <w:t>）0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3标</w:t>
      </w:r>
      <w:r>
        <w:rPr>
          <w:rFonts w:hint="eastAsia"/>
          <w:color w:val="auto"/>
          <w:sz w:val="24"/>
          <w:szCs w:val="22"/>
          <w:highlight w:val="none"/>
          <w:u w:val="none"/>
          <w:lang w:val="en-US" w:eastAsia="zh-CN"/>
        </w:rPr>
        <w:t>段</w:t>
      </w:r>
      <w:r>
        <w:rPr>
          <w:rFonts w:hint="eastAsia" w:ascii="宋体" w:hAnsi="宋体"/>
          <w:b/>
          <w:bCs/>
          <w:sz w:val="24"/>
          <w:highlight w:val="none"/>
        </w:rPr>
        <w:t>：安徽合肥/六安至浙江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省</w:t>
      </w:r>
      <w:r>
        <w:rPr>
          <w:rFonts w:hint="eastAsia" w:ascii="宋体" w:hAnsi="宋体"/>
          <w:b/>
          <w:bCs/>
          <w:sz w:val="24"/>
          <w:highlight w:val="none"/>
        </w:rPr>
        <w:t>、山东济宁线路</w:t>
      </w:r>
    </w:p>
    <w:p w14:paraId="3015FD39">
      <w:pPr>
        <w:spacing w:line="360" w:lineRule="auto"/>
        <w:ind w:firstLine="482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项目内容：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共9条线路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，</w:t>
      </w:r>
      <w:r>
        <w:rPr>
          <w:rFonts w:hint="eastAsia" w:ascii="宋体" w:hAnsi="宋体"/>
          <w:sz w:val="24"/>
          <w:highlight w:val="none"/>
        </w:rPr>
        <w:t>预计年运输量</w:t>
      </w:r>
      <w:r>
        <w:rPr>
          <w:rFonts w:hint="eastAsia" w:ascii="宋体" w:hAnsi="宋体"/>
          <w:sz w:val="24"/>
          <w:highlight w:val="none"/>
          <w:lang w:val="en-US" w:eastAsia="zh-CN"/>
        </w:rPr>
        <w:t>合计约7580</w:t>
      </w:r>
      <w:r>
        <w:rPr>
          <w:rFonts w:hint="eastAsia" w:ascii="宋体" w:hAnsi="宋体"/>
          <w:sz w:val="24"/>
          <w:highlight w:val="none"/>
        </w:rPr>
        <w:t>吨（</w:t>
      </w:r>
      <w:r>
        <w:rPr>
          <w:rFonts w:hint="eastAsia"/>
          <w:b/>
          <w:bCs/>
          <w:i/>
          <w:iCs/>
          <w:color w:val="auto"/>
          <w:sz w:val="24"/>
          <w:highlight w:val="none"/>
          <w:lang w:val="en-US" w:eastAsia="zh-CN"/>
        </w:rPr>
        <w:t>部分线路有包材拉回（详见下表备注），所有线路均有少量货物拉回</w:t>
      </w:r>
      <w:r>
        <w:rPr>
          <w:rFonts w:hint="eastAsia" w:ascii="宋体" w:hAnsi="宋体"/>
          <w:sz w:val="24"/>
          <w:highlight w:val="none"/>
        </w:rPr>
        <w:t>）。运输</w:t>
      </w:r>
      <w:r>
        <w:rPr>
          <w:rFonts w:hint="eastAsia" w:ascii="宋体" w:hAnsi="宋体"/>
          <w:sz w:val="24"/>
          <w:highlight w:val="none"/>
          <w:lang w:val="en-US" w:eastAsia="zh-CN"/>
        </w:rPr>
        <w:t>明细和</w:t>
      </w:r>
      <w:r>
        <w:rPr>
          <w:rFonts w:hint="eastAsia" w:ascii="宋体" w:hAnsi="宋体"/>
          <w:sz w:val="24"/>
          <w:highlight w:val="none"/>
        </w:rPr>
        <w:t>产品</w:t>
      </w:r>
      <w:r>
        <w:rPr>
          <w:rFonts w:hint="eastAsia" w:ascii="宋体" w:hAnsi="宋体"/>
          <w:sz w:val="24"/>
          <w:highlight w:val="none"/>
          <w:lang w:val="en-US" w:eastAsia="zh-CN"/>
        </w:rPr>
        <w:t>如下，</w:t>
      </w:r>
      <w:r>
        <w:rPr>
          <w:rFonts w:hint="eastAsia" w:ascii="宋体" w:hAnsi="宋体"/>
          <w:sz w:val="24"/>
          <w:highlight w:val="none"/>
        </w:rPr>
        <w:t>根据合肥铸锻厂需求提前一天或当天安排运输车辆。</w:t>
      </w:r>
    </w:p>
    <w:tbl>
      <w:tblPr>
        <w:tblStyle w:val="13"/>
        <w:tblW w:w="9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1"/>
        <w:gridCol w:w="790"/>
        <w:gridCol w:w="920"/>
        <w:gridCol w:w="1110"/>
        <w:gridCol w:w="1170"/>
        <w:gridCol w:w="980"/>
        <w:gridCol w:w="570"/>
        <w:gridCol w:w="1160"/>
        <w:gridCol w:w="1495"/>
      </w:tblGrid>
      <w:tr w14:paraId="3195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5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2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线路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预测一年吨位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2吨以下（占比）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2吨-9吨（占比）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9吨-18吨（占比）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18吨以上（占比）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最高限价（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highlight w:val="none"/>
              </w:rPr>
              <w:t>元/吨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9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28B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合肥-山东济宁市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8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2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A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B98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7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合肥-湖州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4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固定司机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司机在目的地使用行吊自行卸货，产品无包装，需要物流自备橡胶皮垫</w:t>
            </w:r>
          </w:p>
        </w:tc>
      </w:tr>
      <w:tr w14:paraId="6751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六安-湖州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固定司机，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司机在目的地使用行吊自行卸货，产品无包装，需要物流自备橡胶皮垫</w:t>
            </w:r>
          </w:p>
        </w:tc>
      </w:tr>
      <w:tr w14:paraId="750E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合肥-绍兴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废品拉回时是散装，无托盘打包</w:t>
            </w:r>
          </w:p>
        </w:tc>
      </w:tr>
      <w:tr w14:paraId="6BD20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合肥-金华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6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3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2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F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 w14:paraId="34B3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合肥-宁波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E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E5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合肥-杭州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C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41A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六安-杭州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A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3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B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D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B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D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F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63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合肥-浙江丽水市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5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E015371">
      <w:pPr>
        <w:pStyle w:val="11"/>
        <w:spacing w:after="0"/>
        <w:ind w:left="0" w:leftChars="0" w:firstLine="0" w:firstLineChars="0"/>
        <w:rPr>
          <w:rFonts w:hint="default" w:ascii="宋体" w:hAnsi="宋体" w:eastAsia="宋体" w:cs="宋体"/>
          <w:b/>
          <w:bCs/>
          <w:i/>
          <w:iCs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/>
          <w:iCs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备注：包装框为折叠仓储笼。</w:t>
      </w:r>
    </w:p>
    <w:p w14:paraId="5435344A">
      <w:pPr>
        <w:pStyle w:val="11"/>
        <w:spacing w:after="0"/>
        <w:ind w:left="0" w:leftChars="0" w:firstLine="480" w:firstLineChars="200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此变更公告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的内容作为招标文件的组成部分。</w:t>
      </w:r>
    </w:p>
    <w:p w14:paraId="4DEBA7D7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</w:p>
    <w:p w14:paraId="564656CB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招标人：安徽合力股份有限公司合肥铸锻厂</w:t>
      </w:r>
    </w:p>
    <w:p w14:paraId="13578552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地址：安徽省合肥市经济技术开发区合掌路98号</w:t>
      </w:r>
    </w:p>
    <w:p w14:paraId="3DB8D38F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联系人：程华振</w:t>
      </w:r>
    </w:p>
    <w:p w14:paraId="20AFE169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联系电话：13515650302</w:t>
      </w:r>
    </w:p>
    <w:p w14:paraId="175B822C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招标代理机构：安徽省阳光采购服务平台有限责任公司</w:t>
      </w:r>
    </w:p>
    <w:p w14:paraId="6C8BC177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 xml:space="preserve">地址：安徽省合肥市徽州大道与烟墩路交口高速滨湖时代广场G1栋 </w:t>
      </w:r>
    </w:p>
    <w:p w14:paraId="74229625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 xml:space="preserve">联系人：左工  </w:t>
      </w:r>
    </w:p>
    <w:p w14:paraId="416C002F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>联系电话：0551-62605170</w:t>
      </w:r>
    </w:p>
    <w:p w14:paraId="476FC66C">
      <w:pPr>
        <w:pStyle w:val="20"/>
        <w:snapToGrid w:val="0"/>
        <w:spacing w:line="360" w:lineRule="auto"/>
        <w:ind w:firstLine="420" w:firstLineChars="175"/>
        <w:rPr>
          <w:rFonts w:hint="eastAsia" w:hAnsi="宋体"/>
          <w:color w:val="auto"/>
          <w:kern w:val="2"/>
        </w:rPr>
      </w:pPr>
      <w:r>
        <w:rPr>
          <w:rFonts w:hint="eastAsia" w:hAnsi="宋体"/>
          <w:color w:val="auto"/>
          <w:kern w:val="2"/>
        </w:rPr>
        <w:t xml:space="preserve">电子邮箱：535459140@qq.com </w:t>
      </w:r>
    </w:p>
    <w:p w14:paraId="13910320">
      <w:pPr>
        <w:pStyle w:val="20"/>
        <w:snapToGrid w:val="0"/>
        <w:spacing w:line="360" w:lineRule="auto"/>
        <w:ind w:firstLine="420" w:firstLineChars="175"/>
        <w:jc w:val="center"/>
        <w:rPr>
          <w:rFonts w:hint="eastAsia" w:hAnsi="宋体"/>
          <w:color w:val="auto"/>
          <w:kern w:val="2"/>
          <w:lang w:val="en-US" w:eastAsia="zh-CN"/>
        </w:rPr>
      </w:pPr>
      <w:r>
        <w:rPr>
          <w:rFonts w:hint="eastAsia" w:hAnsi="宋体"/>
          <w:color w:val="auto"/>
          <w:kern w:val="2"/>
          <w:lang w:val="en-US" w:eastAsia="zh-CN"/>
        </w:rPr>
        <w:t xml:space="preserve">                               </w:t>
      </w:r>
    </w:p>
    <w:p w14:paraId="693578AD">
      <w:pPr>
        <w:pStyle w:val="20"/>
        <w:snapToGrid w:val="0"/>
        <w:spacing w:line="360" w:lineRule="auto"/>
        <w:ind w:firstLine="420" w:firstLineChars="175"/>
        <w:jc w:val="center"/>
        <w:rPr>
          <w:rFonts w:hint="eastAsia" w:hAnsi="宋体"/>
          <w:color w:val="auto"/>
          <w:kern w:val="2"/>
          <w:lang w:val="en-US" w:eastAsia="zh-CN"/>
        </w:rPr>
      </w:pPr>
    </w:p>
    <w:p w14:paraId="147A47DD">
      <w:pPr>
        <w:pStyle w:val="11"/>
        <w:spacing w:after="0"/>
        <w:ind w:firstLine="398" w:firstLineChars="166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安徽省阳光采购服务平台有限责任公司</w:t>
      </w:r>
    </w:p>
    <w:p w14:paraId="3633C608">
      <w:pPr>
        <w:pStyle w:val="11"/>
        <w:spacing w:after="0"/>
        <w:ind w:right="960" w:firstLine="398" w:firstLineChars="166"/>
        <w:jc w:val="righ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07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23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  <w:docVar w:name="KSO_WPS_MARK_KEY" w:val="101cd218-ca52-4f3c-96fc-e1d162ebf362"/>
  </w:docVars>
  <w:rsids>
    <w:rsidRoot w:val="00384913"/>
    <w:rsid w:val="0003338D"/>
    <w:rsid w:val="001B76AF"/>
    <w:rsid w:val="00384913"/>
    <w:rsid w:val="006E4F3F"/>
    <w:rsid w:val="00B652F5"/>
    <w:rsid w:val="00E43369"/>
    <w:rsid w:val="012612A2"/>
    <w:rsid w:val="01350AD8"/>
    <w:rsid w:val="0178664F"/>
    <w:rsid w:val="01A10E0B"/>
    <w:rsid w:val="02345586"/>
    <w:rsid w:val="02867E41"/>
    <w:rsid w:val="029A7D90"/>
    <w:rsid w:val="036B657F"/>
    <w:rsid w:val="04373189"/>
    <w:rsid w:val="04C904B8"/>
    <w:rsid w:val="058A5FA4"/>
    <w:rsid w:val="05DD06BF"/>
    <w:rsid w:val="07285464"/>
    <w:rsid w:val="0844185E"/>
    <w:rsid w:val="08505713"/>
    <w:rsid w:val="08536A17"/>
    <w:rsid w:val="086A1FB2"/>
    <w:rsid w:val="087B40DF"/>
    <w:rsid w:val="08CF677D"/>
    <w:rsid w:val="09606B57"/>
    <w:rsid w:val="0B5512F1"/>
    <w:rsid w:val="0B912342"/>
    <w:rsid w:val="0BA650B0"/>
    <w:rsid w:val="0D711EFB"/>
    <w:rsid w:val="0DF017C7"/>
    <w:rsid w:val="0E9B265A"/>
    <w:rsid w:val="0EA72011"/>
    <w:rsid w:val="0FD16337"/>
    <w:rsid w:val="105B1E4C"/>
    <w:rsid w:val="111523F0"/>
    <w:rsid w:val="117479FE"/>
    <w:rsid w:val="118C6962"/>
    <w:rsid w:val="11C40985"/>
    <w:rsid w:val="12C038A4"/>
    <w:rsid w:val="13097058"/>
    <w:rsid w:val="134E42CA"/>
    <w:rsid w:val="13893C35"/>
    <w:rsid w:val="15BD5E17"/>
    <w:rsid w:val="162468FB"/>
    <w:rsid w:val="166B27A7"/>
    <w:rsid w:val="17795D6E"/>
    <w:rsid w:val="17B77E97"/>
    <w:rsid w:val="18627605"/>
    <w:rsid w:val="18DE5150"/>
    <w:rsid w:val="19545D54"/>
    <w:rsid w:val="195645B9"/>
    <w:rsid w:val="19894F54"/>
    <w:rsid w:val="1A48432A"/>
    <w:rsid w:val="1A6C3968"/>
    <w:rsid w:val="1A712403"/>
    <w:rsid w:val="1ACF42DC"/>
    <w:rsid w:val="1B8B6B2D"/>
    <w:rsid w:val="1C2B2C32"/>
    <w:rsid w:val="1CC97FC1"/>
    <w:rsid w:val="1CE91DCF"/>
    <w:rsid w:val="1FD85557"/>
    <w:rsid w:val="214343B0"/>
    <w:rsid w:val="215B2D42"/>
    <w:rsid w:val="21CA7058"/>
    <w:rsid w:val="22034945"/>
    <w:rsid w:val="223919ED"/>
    <w:rsid w:val="22F228FD"/>
    <w:rsid w:val="231244F3"/>
    <w:rsid w:val="235F038A"/>
    <w:rsid w:val="2378534E"/>
    <w:rsid w:val="23D63257"/>
    <w:rsid w:val="24835DDD"/>
    <w:rsid w:val="251C65E9"/>
    <w:rsid w:val="2560231B"/>
    <w:rsid w:val="25685F0A"/>
    <w:rsid w:val="25BA1949"/>
    <w:rsid w:val="269A3AC0"/>
    <w:rsid w:val="26AE4642"/>
    <w:rsid w:val="26E66850"/>
    <w:rsid w:val="272A1388"/>
    <w:rsid w:val="28CE42AC"/>
    <w:rsid w:val="2939710B"/>
    <w:rsid w:val="298A2320"/>
    <w:rsid w:val="29A94BD5"/>
    <w:rsid w:val="29AE7AF9"/>
    <w:rsid w:val="2A1077B5"/>
    <w:rsid w:val="2A3224D8"/>
    <w:rsid w:val="2AED3CFA"/>
    <w:rsid w:val="2AED7276"/>
    <w:rsid w:val="2B0C6847"/>
    <w:rsid w:val="2BE51684"/>
    <w:rsid w:val="2BF10492"/>
    <w:rsid w:val="2BF306FA"/>
    <w:rsid w:val="2C245E51"/>
    <w:rsid w:val="2C801F12"/>
    <w:rsid w:val="2C953CD1"/>
    <w:rsid w:val="2D142369"/>
    <w:rsid w:val="2DA5427E"/>
    <w:rsid w:val="2DB06539"/>
    <w:rsid w:val="2DD6349D"/>
    <w:rsid w:val="2DD75374"/>
    <w:rsid w:val="2F156BFD"/>
    <w:rsid w:val="2F644883"/>
    <w:rsid w:val="2FF30414"/>
    <w:rsid w:val="304170CB"/>
    <w:rsid w:val="30545EF5"/>
    <w:rsid w:val="318066BE"/>
    <w:rsid w:val="32B06A1A"/>
    <w:rsid w:val="33184235"/>
    <w:rsid w:val="33944B66"/>
    <w:rsid w:val="33D90E9F"/>
    <w:rsid w:val="345A2AA8"/>
    <w:rsid w:val="35B10CDD"/>
    <w:rsid w:val="37476E97"/>
    <w:rsid w:val="376E6743"/>
    <w:rsid w:val="37753A04"/>
    <w:rsid w:val="381241E1"/>
    <w:rsid w:val="382900AC"/>
    <w:rsid w:val="384A4E91"/>
    <w:rsid w:val="38631120"/>
    <w:rsid w:val="38E177DE"/>
    <w:rsid w:val="38F04E70"/>
    <w:rsid w:val="39141F87"/>
    <w:rsid w:val="39893797"/>
    <w:rsid w:val="3ABE2A13"/>
    <w:rsid w:val="3ADA5387"/>
    <w:rsid w:val="3AEE6870"/>
    <w:rsid w:val="3B052477"/>
    <w:rsid w:val="3B3A0411"/>
    <w:rsid w:val="3B6E2892"/>
    <w:rsid w:val="3B8C0827"/>
    <w:rsid w:val="3D157EFC"/>
    <w:rsid w:val="3D403B30"/>
    <w:rsid w:val="3DB74195"/>
    <w:rsid w:val="3E482613"/>
    <w:rsid w:val="3E6805C8"/>
    <w:rsid w:val="3F7C7098"/>
    <w:rsid w:val="3FFD0A3B"/>
    <w:rsid w:val="40DF6392"/>
    <w:rsid w:val="41061B71"/>
    <w:rsid w:val="415F364A"/>
    <w:rsid w:val="42610424"/>
    <w:rsid w:val="4292190E"/>
    <w:rsid w:val="431F147D"/>
    <w:rsid w:val="44137F76"/>
    <w:rsid w:val="44B85833"/>
    <w:rsid w:val="44CC46BA"/>
    <w:rsid w:val="45485320"/>
    <w:rsid w:val="45CF086D"/>
    <w:rsid w:val="45E734A3"/>
    <w:rsid w:val="46764E6B"/>
    <w:rsid w:val="480E2340"/>
    <w:rsid w:val="48D817FF"/>
    <w:rsid w:val="48E22EC4"/>
    <w:rsid w:val="49B303BC"/>
    <w:rsid w:val="49F96AA3"/>
    <w:rsid w:val="4BA906F0"/>
    <w:rsid w:val="4D775806"/>
    <w:rsid w:val="4D87108B"/>
    <w:rsid w:val="4F785D73"/>
    <w:rsid w:val="50CC6E56"/>
    <w:rsid w:val="522F38A0"/>
    <w:rsid w:val="5285323E"/>
    <w:rsid w:val="53476745"/>
    <w:rsid w:val="53961186"/>
    <w:rsid w:val="53A91CC3"/>
    <w:rsid w:val="53B06C88"/>
    <w:rsid w:val="53DF24DA"/>
    <w:rsid w:val="54542D39"/>
    <w:rsid w:val="54C60218"/>
    <w:rsid w:val="55314FB7"/>
    <w:rsid w:val="5680278E"/>
    <w:rsid w:val="56E202EF"/>
    <w:rsid w:val="56E944F1"/>
    <w:rsid w:val="574F0527"/>
    <w:rsid w:val="58136C97"/>
    <w:rsid w:val="58B21191"/>
    <w:rsid w:val="58E50448"/>
    <w:rsid w:val="5A2B335B"/>
    <w:rsid w:val="5A7A2F5C"/>
    <w:rsid w:val="5ADF6719"/>
    <w:rsid w:val="5B173A02"/>
    <w:rsid w:val="5C380BB5"/>
    <w:rsid w:val="5CEB057A"/>
    <w:rsid w:val="5CEE2982"/>
    <w:rsid w:val="5D3D1807"/>
    <w:rsid w:val="5D503F20"/>
    <w:rsid w:val="5DA363D1"/>
    <w:rsid w:val="5EA651E7"/>
    <w:rsid w:val="5EB3568E"/>
    <w:rsid w:val="5ECC7631"/>
    <w:rsid w:val="5F306CBD"/>
    <w:rsid w:val="5F494A17"/>
    <w:rsid w:val="5F881F20"/>
    <w:rsid w:val="5F8B1348"/>
    <w:rsid w:val="60E06F16"/>
    <w:rsid w:val="61371448"/>
    <w:rsid w:val="61385EC9"/>
    <w:rsid w:val="61BF7DEE"/>
    <w:rsid w:val="61EC000C"/>
    <w:rsid w:val="61F56813"/>
    <w:rsid w:val="630D30C8"/>
    <w:rsid w:val="64C90CAB"/>
    <w:rsid w:val="64E5398C"/>
    <w:rsid w:val="652C579B"/>
    <w:rsid w:val="654321C6"/>
    <w:rsid w:val="670C482E"/>
    <w:rsid w:val="67E62186"/>
    <w:rsid w:val="68863414"/>
    <w:rsid w:val="68B33380"/>
    <w:rsid w:val="69361A80"/>
    <w:rsid w:val="69450FD7"/>
    <w:rsid w:val="69BE4A75"/>
    <w:rsid w:val="6A542940"/>
    <w:rsid w:val="6ACA3A8C"/>
    <w:rsid w:val="6ADB3981"/>
    <w:rsid w:val="6B6E155F"/>
    <w:rsid w:val="6B8E34E7"/>
    <w:rsid w:val="6DF130DE"/>
    <w:rsid w:val="6EA85071"/>
    <w:rsid w:val="6F3816F9"/>
    <w:rsid w:val="6F5558EE"/>
    <w:rsid w:val="6F564B86"/>
    <w:rsid w:val="70962CDE"/>
    <w:rsid w:val="71F907B3"/>
    <w:rsid w:val="72021D5D"/>
    <w:rsid w:val="72101BF6"/>
    <w:rsid w:val="738B730F"/>
    <w:rsid w:val="73D56A03"/>
    <w:rsid w:val="73F73350"/>
    <w:rsid w:val="73F84AF4"/>
    <w:rsid w:val="74E474F8"/>
    <w:rsid w:val="74F86FE9"/>
    <w:rsid w:val="756178A4"/>
    <w:rsid w:val="75B4336E"/>
    <w:rsid w:val="76335F8A"/>
    <w:rsid w:val="764C5A9F"/>
    <w:rsid w:val="76A35CA9"/>
    <w:rsid w:val="772611CE"/>
    <w:rsid w:val="77902ED2"/>
    <w:rsid w:val="779B5425"/>
    <w:rsid w:val="77A103E0"/>
    <w:rsid w:val="77AB1D77"/>
    <w:rsid w:val="77DB48EE"/>
    <w:rsid w:val="78434BFD"/>
    <w:rsid w:val="785610A2"/>
    <w:rsid w:val="797846B3"/>
    <w:rsid w:val="7A15284A"/>
    <w:rsid w:val="7AD67078"/>
    <w:rsid w:val="7D364FB1"/>
    <w:rsid w:val="7D4C6A62"/>
    <w:rsid w:val="7D9A72EE"/>
    <w:rsid w:val="7DD73B1D"/>
    <w:rsid w:val="7F403EC5"/>
    <w:rsid w:val="7F4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200" w:after="200"/>
      <w:outlineLvl w:val="0"/>
    </w:pPr>
    <w:rPr>
      <w:rFonts w:ascii="黑体" w:hAnsi="黑体" w:eastAsia="黑体"/>
      <w:kern w:val="44"/>
      <w:sz w:val="32"/>
      <w:szCs w:val="32"/>
    </w:rPr>
  </w:style>
  <w:style w:type="paragraph" w:styleId="4">
    <w:name w:val="heading 2"/>
    <w:basedOn w:val="3"/>
    <w:next w:val="1"/>
    <w:link w:val="16"/>
    <w:semiHidden/>
    <w:unhideWhenUsed/>
    <w:qFormat/>
    <w:uiPriority w:val="0"/>
    <w:pPr>
      <w:jc w:val="left"/>
      <w:outlineLvl w:val="1"/>
    </w:pPr>
    <w:rPr>
      <w:rFonts w:ascii="Arial" w:hAnsi="Arial" w:cs="Times New Roman"/>
      <w:b/>
      <w:bCs/>
      <w:sz w:val="28"/>
      <w:lang w:val="zh-CN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after="260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00" w:after="200"/>
      <w:outlineLvl w:val="3"/>
    </w:pPr>
    <w:rPr>
      <w:rFonts w:ascii="Cambria" w:hAnsi="Cambria"/>
      <w:b/>
      <w:bCs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szCs w:val="20"/>
    </w:rPr>
  </w:style>
  <w:style w:type="paragraph" w:styleId="11">
    <w:name w:val="Body Text First Indent"/>
    <w:basedOn w:val="8"/>
    <w:qFormat/>
    <w:uiPriority w:val="0"/>
    <w:pPr>
      <w:ind w:firstLine="420" w:firstLineChars="100"/>
    </w:pPr>
  </w:style>
  <w:style w:type="paragraph" w:styleId="12">
    <w:name w:val="Body Text First Indent 2"/>
    <w:basedOn w:val="9"/>
    <w:qFormat/>
    <w:uiPriority w:val="0"/>
    <w:pPr>
      <w:ind w:firstLine="420" w:firstLineChars="20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标题 2 字符"/>
    <w:link w:val="4"/>
    <w:qFormat/>
    <w:uiPriority w:val="0"/>
    <w:rPr>
      <w:rFonts w:ascii="Arial" w:hAnsi="Arial" w:eastAsia="微软雅黑" w:cs="Times New Roman"/>
      <w:b/>
      <w:bCs/>
      <w:kern w:val="2"/>
      <w:sz w:val="32"/>
      <w:szCs w:val="32"/>
    </w:rPr>
  </w:style>
  <w:style w:type="character" w:customStyle="1" w:styleId="17">
    <w:name w:val="标题 1 字符"/>
    <w:link w:val="3"/>
    <w:qFormat/>
    <w:uiPriority w:val="0"/>
    <w:rPr>
      <w:rFonts w:ascii="黑体" w:hAnsi="黑体" w:eastAsia="黑体"/>
      <w:kern w:val="44"/>
      <w:sz w:val="32"/>
      <w:szCs w:val="32"/>
    </w:rPr>
  </w:style>
  <w:style w:type="character" w:customStyle="1" w:styleId="18">
    <w:name w:val="标题 3 字符"/>
    <w:link w:val="5"/>
    <w:qFormat/>
    <w:uiPriority w:val="0"/>
    <w:rPr>
      <w:rFonts w:eastAsia="宋体"/>
      <w:b/>
      <w:bCs/>
      <w:kern w:val="2"/>
      <w:sz w:val="24"/>
      <w:szCs w:val="32"/>
    </w:rPr>
  </w:style>
  <w:style w:type="character" w:customStyle="1" w:styleId="19">
    <w:name w:val="标题 4 字符"/>
    <w:link w:val="6"/>
    <w:qFormat/>
    <w:uiPriority w:val="0"/>
    <w:rPr>
      <w:rFonts w:ascii="Cambria" w:hAnsi="Cambria" w:eastAsia="宋体" w:cs="Times New Roman"/>
      <w:b/>
      <w:bCs/>
      <w:kern w:val="2"/>
      <w:sz w:val="24"/>
      <w:szCs w:val="2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1520</Words>
  <Characters>1955</Characters>
  <Lines>5</Lines>
  <Paragraphs>1</Paragraphs>
  <TotalTime>4</TotalTime>
  <ScaleCrop>false</ScaleCrop>
  <LinksUpToDate>false</LinksUpToDate>
  <CharactersWithSpaces>1990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2022-12-04T22:16:00Z</dcterms:created>
  <dc:creator>caochao</dc:creator>
  <cp:lastModifiedBy>NTKO</cp:lastModifiedBy>
  <cp:lastPrinted>2024-05-06T02:18:00Z</cp:lastPrinted>
  <dcterms:modified xsi:type="dcterms:W3CDTF">2025-07-28T02:51:41Z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A5E0CA41977A4910B68B765B6462E160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